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760" w:lineRule="exact"/>
        <w:jc w:val="left"/>
        <w:textAlignment w:val="baseline"/>
        <w:rPr>
          <w:rStyle w:val="4"/>
          <w:rFonts w:ascii="Times New Roman" w:hAnsi="Times New Roman" w:eastAsia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Times New Roman" w:hAnsi="Times New Roman" w:eastAsia="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“丹青绘心，彩墨抒情”心理绘画征集活动实施方案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646" w:leftChars="0" w:right="0" w:rightChars="0" w:firstLine="0" w:firstLineChars="0"/>
        <w:jc w:val="both"/>
        <w:textAlignment w:val="baseline"/>
        <w:outlineLvl w:val="9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ind w:left="645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一、活动对象</w:t>
      </w:r>
    </w:p>
    <w:p>
      <w:pPr>
        <w:snapToGrid/>
        <w:spacing w:before="0" w:beforeLines="0" w:beforeAutospacing="0" w:after="0" w:afterLines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全省普通高校全日制在校学生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1"/>
        </w:numPr>
        <w:snapToGrid w:val="0"/>
        <w:spacing w:before="0" w:beforeLines="0" w:beforeAutospacing="0" w:after="0" w:afterLines="0" w:afterAutospacing="0"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作品推荐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数量</w:t>
      </w:r>
    </w:p>
    <w:p>
      <w:pPr>
        <w:numPr>
          <w:ilvl w:val="0"/>
          <w:numId w:val="0"/>
        </w:numPr>
        <w:snapToGrid w:val="0"/>
        <w:spacing w:before="0" w:beforeLines="0" w:beforeAutospacing="0" w:after="0" w:afterLines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由各高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统一报送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，每校限报5幅作品。</w:t>
      </w:r>
    </w:p>
    <w:p>
      <w:pPr>
        <w:snapToGrid w:val="0"/>
        <w:spacing w:before="0" w:beforeLines="0" w:beforeAutospacing="0" w:after="0" w:afterLines="0" w:afterAutospacing="0" w:line="560" w:lineRule="exact"/>
        <w:ind w:firstLine="640" w:firstLineChars="200"/>
        <w:jc w:val="left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三、作品要求</w:t>
      </w:r>
    </w:p>
    <w:p>
      <w:pPr>
        <w:widowControl/>
        <w:snapToGrid w:val="0"/>
        <w:spacing w:line="560" w:lineRule="exact"/>
        <w:ind w:firstLine="6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内容要求</w:t>
      </w:r>
    </w:p>
    <w:p>
      <w:pPr>
        <w:adjustRightInd w:val="0"/>
        <w:snapToGrid w:val="0"/>
        <w:spacing w:line="560" w:lineRule="exact"/>
        <w:ind w:firstLine="640" w:firstLineChars="200"/>
        <w:rPr>
          <w:rStyle w:val="4"/>
          <w:rFonts w:hint="default" w:ascii="Times New Roman" w:hAnsi="Times New Roman" w:eastAsia="仿宋_GB2312" w:cs="Times New Roman"/>
          <w:b/>
          <w:bCs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须为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心理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或心理绘画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主题鲜明，思想积极健康，具有较高的审美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价值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和心理健康教育意义。心理漫画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要具有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夸张、象征、比喻等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特有艺术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风格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涉及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心理异常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的作品。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-SA"/>
        </w:rPr>
        <w:t>（二）格式要求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作品可单幅，也可连环画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，要求标明序号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；可彩色，也可单色，要求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画面清晰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整洁干净、没有破损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作品须为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纸质手绘，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四周保留各2cm空白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接受电脑软件制作的作品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报送时请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扫描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或拍摄为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JPG格式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要求画面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清晰完整，有较高的分辨率，与作品色彩一致。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（三）其他要求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每项作品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指导教师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限报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作品作者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不超过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四、报送要求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此项活动由仲恺农业工程学院承办。各高校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要加强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审核，对作品的立场观点、原创性进行把关，往届作品或与往届作品创意雷同的不得再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推荐。请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表、汇总表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（电子可编辑版和盖章扫描版）、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作品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电子版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、附件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6《作品原创承诺书》扫描版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存储入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U盘，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日前寄送至仲恺农业工程学院学生处（地址：广州市海珠区仲恺路500号F1栋1楼南侧心理中心，联系人：张丽娜，联系电话：18826101737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beforeLines="0" w:afterLines="0" w:line="560" w:lineRule="exact"/>
        <w:jc w:val="both"/>
        <w:rPr>
          <w:rStyle w:val="4"/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“丹青绘心，彩墨抒情”心理绘画推荐表</w:t>
      </w:r>
    </w:p>
    <w:p>
      <w:pPr>
        <w:adjustRightInd w:val="0"/>
        <w:snapToGrid w:val="0"/>
        <w:spacing w:beforeLines="0" w:afterLines="0" w:line="560" w:lineRule="exact"/>
        <w:jc w:val="center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作品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（请在所选类别前划“√”，二选一）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1.漫画作品（ ）  2.绘画作品（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集体作品补充作者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 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9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（包括创作背景、创作思路、创作目的和作品简介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br w:type="page"/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“丹青绘心，彩墨抒情”心理绘画</w:t>
      </w:r>
      <w:r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汇总表</w:t>
      </w: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学校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主管部门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（盖章）：</w:t>
      </w:r>
    </w:p>
    <w:tbl>
      <w:tblPr>
        <w:tblStyle w:val="2"/>
        <w:tblW w:w="9333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762"/>
        <w:gridCol w:w="1620"/>
        <w:gridCol w:w="1590"/>
        <w:gridCol w:w="2262"/>
        <w:gridCol w:w="12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作品类别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第一</w:t>
            </w: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填报人：           联系电话：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w w:val="100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A6A64"/>
    <w:multiLevelType w:val="singleLevel"/>
    <w:tmpl w:val="608A6A64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A0569"/>
    <w:rsid w:val="5506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2025-03-17T01:55:00Z</dcterms:created>
  <dc:creator>art</dc:creator>
  <cp:lastModifiedBy>art</cp:lastModifiedBy>
  <dcterms:modified xsi:type="dcterms:W3CDTF">2025-03-17T07:02:15Z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7A294A6D2ACC40579DB728AF48768ED4</vt:lpwstr>
  </property>
</Properties>
</file>